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一</w:t>
      </w:r>
      <w:r>
        <w:rPr>
          <w:rFonts w:hint="eastAsia" w:ascii="方正小标宋简体" w:eastAsia="方正小标宋简体"/>
          <w:sz w:val="36"/>
          <w:szCs w:val="36"/>
        </w:rPr>
        <w:t>期政府差价补贴销售农副产品方案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日起，启动202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期政府差价补贴销售农副产品机制（具体品种详见下表）。每日农副产品销售价格不应超过我委通知的协议价 ( 蔬菜类商品低于同类市场均价15%，猪肉类商品低于同类市场均价10%，具体价格另行通知)。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年第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bCs/>
          <w:sz w:val="32"/>
          <w:szCs w:val="32"/>
        </w:rPr>
        <w:t>期政府差价补贴销售蔬菜品种</w:t>
      </w:r>
    </w:p>
    <w:tbl>
      <w:tblPr>
        <w:tblStyle w:val="6"/>
        <w:tblW w:w="84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003"/>
        <w:gridCol w:w="2405"/>
        <w:gridCol w:w="2007"/>
        <w:gridCol w:w="20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品种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规格、等级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计量单位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青椒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新鲜一级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 w:cs="仿宋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sz w:val="32"/>
                <w:szCs w:val="32"/>
              </w:rPr>
              <w:t>由平价商店经营者11选9（其中大白菜的限购数量为每人每次5000克，圆白菜、白萝卜的限购数量分别为每人每次4000克，其他品种为每人每次限购2500克）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黄瓜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新鲜一级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油菜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新鲜一级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茄子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新鲜一级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大白菜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新鲜一级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圆白菜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新鲜一级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花菜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新鲜一级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上海青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新鲜一级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胡萝卜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新鲜一级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土豆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新鲜一级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白萝卜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新鲜一级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年第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bCs/>
          <w:sz w:val="32"/>
          <w:szCs w:val="32"/>
        </w:rPr>
        <w:t>期政府差价补贴销售猪肉品种</w:t>
      </w:r>
    </w:p>
    <w:tbl>
      <w:tblPr>
        <w:tblStyle w:val="6"/>
        <w:tblW w:w="84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427"/>
        <w:gridCol w:w="1981"/>
        <w:gridCol w:w="2007"/>
        <w:gridCol w:w="20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品种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规格、等级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计量单位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带皮腿肉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由平价商店经营者4选2（</w:t>
            </w:r>
            <w:r>
              <w:rPr>
                <w:rFonts w:hint="eastAsia" w:ascii="仿宋_GB2312" w:eastAsia="仿宋_GB2312" w:cs="仿宋"/>
                <w:sz w:val="32"/>
                <w:szCs w:val="32"/>
              </w:rPr>
              <w:t>每人每次限购2500克</w:t>
            </w: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肋条肉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五花肉 新鲜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中排骨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新鲜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精瘦肉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腰条 新鲜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32"/>
                <w:szCs w:val="32"/>
              </w:rPr>
              <w:t>元/500克</w:t>
            </w: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2098" w:right="1474" w:bottom="2098" w:left="1588" w:header="720" w:footer="1701" w:gutter="0"/>
      <w:pgNumType w:chapStyle="1"/>
      <w:cols w:space="720" w:num="1"/>
      <w:docGrid w:type="lines" w:linePitch="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2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9BFA1"/>
    <w:rsid w:val="7BBC73AA"/>
    <w:rsid w:val="E77D5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"/>
    <w:basedOn w:val="3"/>
    <w:qFormat/>
    <w:uiPriority w:val="0"/>
  </w:style>
  <w:style w:type="character" w:styleId="8">
    <w:name w:val="page number"/>
    <w:basedOn w:val="7"/>
    <w:qFormat/>
    <w:uiPriority w:val="0"/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2018-11-26T17:47:00Z</dcterms:created>
  <dc:creator>xmadmin</dc:creator>
  <cp:lastModifiedBy>xmadmin</cp:lastModifiedBy>
  <dcterms:modified xsi:type="dcterms:W3CDTF">2026-01-29T11:33:45Z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4B2654A8586021A652BE7D673A22830E</vt:lpwstr>
  </property>
</Properties>
</file>