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BB" w:rsidRPr="00177F5A" w:rsidRDefault="00177F5A" w:rsidP="00177F5A">
      <w:pPr>
        <w:jc w:val="left"/>
        <w:rPr>
          <w:rFonts w:ascii="仿宋_GB2312" w:eastAsia="仿宋_GB2312" w:cs="仿宋_GB2312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177F5A" w:rsidRPr="00177F5A" w:rsidRDefault="00177F5A" w:rsidP="00177F5A">
      <w:pPr>
        <w:jc w:val="center"/>
        <w:rPr>
          <w:rFonts w:ascii="黑体" w:eastAsia="黑体" w:hAnsi="黑体" w:cs="仿宋_GB2312"/>
          <w:b/>
          <w:sz w:val="32"/>
          <w:szCs w:val="32"/>
        </w:rPr>
      </w:pPr>
      <w:r w:rsidRPr="00177F5A">
        <w:rPr>
          <w:rFonts w:ascii="黑体" w:eastAsia="黑体" w:hAnsi="黑体" w:cs="仿宋_GB2312"/>
          <w:b/>
          <w:sz w:val="32"/>
          <w:szCs w:val="32"/>
        </w:rPr>
        <w:t>工程咨询单位</w:t>
      </w:r>
      <w:r w:rsidRPr="00177F5A">
        <w:rPr>
          <w:rFonts w:ascii="黑体" w:eastAsia="黑体" w:hAnsi="黑体" w:cs="仿宋_GB2312" w:hint="eastAsia"/>
          <w:b/>
          <w:sz w:val="32"/>
          <w:szCs w:val="32"/>
        </w:rPr>
        <w:t>乙</w:t>
      </w:r>
      <w:r w:rsidRPr="00177F5A">
        <w:rPr>
          <w:rFonts w:ascii="黑体" w:eastAsia="黑体" w:hAnsi="黑体" w:cs="仿宋_GB2312"/>
          <w:b/>
          <w:sz w:val="32"/>
          <w:szCs w:val="32"/>
        </w:rPr>
        <w:t>级资信评价工作方案</w:t>
      </w:r>
    </w:p>
    <w:p w:rsidR="00177F5A" w:rsidRPr="00177F5A" w:rsidRDefault="00177F5A" w:rsidP="00177F5A">
      <w:pPr>
        <w:rPr>
          <w:rFonts w:ascii="仿宋_GB2312" w:eastAsia="仿宋_GB2312" w:cs="仿宋_GB2312"/>
          <w:sz w:val="32"/>
          <w:szCs w:val="32"/>
        </w:rPr>
      </w:pPr>
    </w:p>
    <w:p w:rsidR="00177F5A" w:rsidRPr="00177F5A" w:rsidRDefault="00177F5A" w:rsidP="00177F5A">
      <w:pPr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/>
          <w:sz w:val="32"/>
          <w:szCs w:val="32"/>
        </w:rPr>
        <w:tab/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4"/>
          <w:attr w:name="Year" w:val="2018"/>
        </w:smartTagPr>
        <w:r w:rsidRPr="00177F5A">
          <w:rPr>
            <w:rFonts w:ascii="仿宋_GB2312" w:eastAsia="仿宋_GB2312" w:cs="仿宋_GB2312"/>
            <w:sz w:val="32"/>
            <w:szCs w:val="32"/>
          </w:rPr>
          <w:t>2018年4月23日</w:t>
        </w:r>
      </w:smartTag>
      <w:r w:rsidRPr="00177F5A">
        <w:rPr>
          <w:rFonts w:ascii="仿宋_GB2312" w:eastAsia="仿宋_GB2312" w:cs="仿宋_GB2312"/>
          <w:sz w:val="32"/>
          <w:szCs w:val="32"/>
        </w:rPr>
        <w:t>《工程咨询单位资信评价标准》（发改投资规〔2018〕623号）印发以来，</w:t>
      </w:r>
      <w:r w:rsidRPr="00177F5A">
        <w:rPr>
          <w:rFonts w:ascii="仿宋_GB2312" w:eastAsia="仿宋_GB2312" w:cs="仿宋_GB2312" w:hint="eastAsia"/>
          <w:sz w:val="32"/>
          <w:szCs w:val="32"/>
        </w:rPr>
        <w:t>厦门市工程咨询协会</w:t>
      </w:r>
      <w:r>
        <w:rPr>
          <w:rFonts w:ascii="仿宋_GB2312" w:eastAsia="仿宋_GB2312" w:cs="仿宋_GB2312" w:hint="eastAsia"/>
          <w:sz w:val="32"/>
          <w:szCs w:val="32"/>
        </w:rPr>
        <w:t>（以下简称市工程咨询协会）</w:t>
      </w:r>
      <w:r w:rsidRPr="00177F5A">
        <w:rPr>
          <w:rFonts w:ascii="仿宋_GB2312" w:eastAsia="仿宋_GB2312" w:cs="仿宋_GB2312" w:hint="eastAsia"/>
          <w:sz w:val="32"/>
          <w:szCs w:val="32"/>
        </w:rPr>
        <w:t>认真研究</w:t>
      </w:r>
      <w:r w:rsidRPr="00177F5A">
        <w:rPr>
          <w:rFonts w:ascii="仿宋_GB2312" w:eastAsia="仿宋_GB2312" w:cs="仿宋_GB2312"/>
          <w:sz w:val="32"/>
          <w:szCs w:val="32"/>
        </w:rPr>
        <w:t>《工程咨询单位资信评价标准》</w:t>
      </w:r>
      <w:r w:rsidRPr="00177F5A">
        <w:rPr>
          <w:rFonts w:ascii="仿宋_GB2312" w:eastAsia="仿宋_GB2312" w:cs="仿宋_GB2312" w:hint="eastAsia"/>
          <w:sz w:val="32"/>
          <w:szCs w:val="32"/>
        </w:rPr>
        <w:t>内容，深刻领会资信评价新定位、新要求，结合多年工程咨询单位资格认定具体工作经验，制定本工作方案。</w:t>
      </w:r>
    </w:p>
    <w:p w:rsidR="00177F5A" w:rsidRPr="00177F5A" w:rsidRDefault="00177F5A" w:rsidP="00177F5A">
      <w:pPr>
        <w:ind w:firstLineChars="190" w:firstLine="610"/>
        <w:rPr>
          <w:rFonts w:ascii="仿宋_GB2312" w:eastAsia="仿宋_GB2312" w:cs="仿宋_GB2312" w:hint="eastAsia"/>
          <w:b/>
          <w:sz w:val="32"/>
          <w:szCs w:val="32"/>
        </w:rPr>
      </w:pPr>
      <w:r w:rsidRPr="00177F5A">
        <w:rPr>
          <w:rFonts w:ascii="仿宋_GB2312" w:eastAsia="仿宋_GB2312" w:cs="仿宋_GB2312" w:hint="eastAsia"/>
          <w:b/>
          <w:sz w:val="32"/>
          <w:szCs w:val="32"/>
        </w:rPr>
        <w:t>一、工作目标</w:t>
      </w:r>
    </w:p>
    <w:p w:rsidR="00177F5A" w:rsidRPr="00177F5A" w:rsidRDefault="00177F5A" w:rsidP="00177F5A">
      <w:pPr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ab/>
        <w:t xml:space="preserve"> 贯彻落实《工程咨询行业管理办法》(国家发展改革委2017年第9号令)和</w:t>
      </w:r>
      <w:r w:rsidRPr="00177F5A">
        <w:rPr>
          <w:rFonts w:ascii="仿宋_GB2312" w:eastAsia="仿宋_GB2312" w:cs="仿宋_GB2312"/>
          <w:sz w:val="32"/>
          <w:szCs w:val="32"/>
        </w:rPr>
        <w:t>《工程咨询单位资信评价标准》</w:t>
      </w:r>
      <w:r w:rsidRPr="00177F5A">
        <w:rPr>
          <w:rFonts w:ascii="仿宋_GB2312" w:eastAsia="仿宋_GB2312" w:cs="仿宋_GB2312" w:hint="eastAsia"/>
          <w:sz w:val="32"/>
          <w:szCs w:val="32"/>
        </w:rPr>
        <w:t>文件要求，建立设置科学、流程优化、方便申报单位的乙级资信评价工作新机制，公平、公正、高效开展工程咨询单位乙级资信评价工作，确保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9"/>
          <w:attr w:name="Year" w:val="2018"/>
        </w:smartTagPr>
        <w:r w:rsidRPr="00177F5A">
          <w:rPr>
            <w:rFonts w:ascii="仿宋_GB2312" w:eastAsia="仿宋_GB2312" w:cs="仿宋_GB2312" w:hint="eastAsia"/>
            <w:sz w:val="32"/>
            <w:szCs w:val="32"/>
          </w:rPr>
          <w:t>9月30日</w:t>
        </w:r>
      </w:smartTag>
      <w:r w:rsidRPr="00177F5A">
        <w:rPr>
          <w:rFonts w:ascii="仿宋_GB2312" w:eastAsia="仿宋_GB2312" w:cs="仿宋_GB2312" w:hint="eastAsia"/>
          <w:sz w:val="32"/>
          <w:szCs w:val="32"/>
        </w:rPr>
        <w:t>前积极稳妥完成相关工作。</w:t>
      </w:r>
    </w:p>
    <w:p w:rsidR="00177F5A" w:rsidRPr="00177F5A" w:rsidRDefault="00177F5A" w:rsidP="00177F5A">
      <w:pPr>
        <w:ind w:firstLineChars="190" w:firstLine="610"/>
        <w:rPr>
          <w:rFonts w:ascii="仿宋_GB2312" w:eastAsia="仿宋_GB2312" w:cs="仿宋_GB2312" w:hint="eastAsia"/>
          <w:b/>
          <w:sz w:val="32"/>
          <w:szCs w:val="32"/>
        </w:rPr>
      </w:pPr>
      <w:r w:rsidRPr="00177F5A">
        <w:rPr>
          <w:rFonts w:ascii="仿宋_GB2312" w:eastAsia="仿宋_GB2312" w:cs="仿宋_GB2312" w:hint="eastAsia"/>
          <w:b/>
          <w:sz w:val="32"/>
          <w:szCs w:val="32"/>
        </w:rPr>
        <w:t>二、乙级资信评价工作机制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（一）评价机制。为确保公平、公正做好乙级资信评价工作，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拟建立三级评审机制：合规审查、专家评审、评审委员会审查。合规审查由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工作人员对工程咨询单位乙级资信申报材料作形式审查（具体见受理阶段）；专家评审由选聘的专家对申报材料作实质审查（具体见评审阶段）；评审委员会对专家审查意见进行审核。合规审查通过后进入专家评审阶段，专家评审通过后进入评</w:t>
      </w:r>
      <w:r w:rsidRPr="00177F5A">
        <w:rPr>
          <w:rFonts w:ascii="仿宋_GB2312" w:eastAsia="仿宋_GB2312" w:cs="仿宋_GB2312" w:hint="eastAsia"/>
          <w:sz w:val="32"/>
          <w:szCs w:val="32"/>
        </w:rPr>
        <w:lastRenderedPageBreak/>
        <w:t>审委员会审查阶段，根据评审委员会审查结果作出是否给予乙级资信评价等级的决定。</w:t>
      </w:r>
    </w:p>
    <w:p w:rsidR="00177F5A" w:rsidRPr="00177F5A" w:rsidRDefault="00177F5A" w:rsidP="00177F5A">
      <w:pPr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ab/>
        <w:t xml:space="preserve"> （二）结果反馈机制。对合规审查中发现申报材料不合规的，告知申报单位补正；对</w:t>
      </w:r>
      <w:r>
        <w:rPr>
          <w:rFonts w:ascii="仿宋_GB2312" w:eastAsia="仿宋_GB2312" w:cs="仿宋_GB2312" w:hint="eastAsia"/>
          <w:sz w:val="32"/>
          <w:szCs w:val="32"/>
        </w:rPr>
        <w:t>专家评审、</w:t>
      </w:r>
      <w:r w:rsidRPr="00177F5A">
        <w:rPr>
          <w:rFonts w:ascii="仿宋_GB2312" w:eastAsia="仿宋_GB2312" w:cs="仿宋_GB2312" w:hint="eastAsia"/>
          <w:sz w:val="32"/>
          <w:szCs w:val="32"/>
        </w:rPr>
        <w:t>评审委员会审查后</w:t>
      </w:r>
      <w:r>
        <w:rPr>
          <w:rFonts w:ascii="仿宋_GB2312" w:eastAsia="仿宋_GB2312" w:cs="仿宋_GB2312" w:hint="eastAsia"/>
          <w:sz w:val="32"/>
          <w:szCs w:val="32"/>
        </w:rPr>
        <w:t>发现的问题</w:t>
      </w:r>
      <w:r w:rsidRPr="00177F5A">
        <w:rPr>
          <w:rFonts w:ascii="仿宋_GB2312" w:eastAsia="仿宋_GB2312" w:cs="仿宋_GB2312" w:hint="eastAsia"/>
          <w:sz w:val="32"/>
          <w:szCs w:val="32"/>
        </w:rPr>
        <w:t>，一次性告知申报单位并要求其在规定时间内作出解释说明，解释说明材料提交专家评审、评审委员会审查。</w:t>
      </w:r>
    </w:p>
    <w:p w:rsidR="00177F5A" w:rsidRPr="00177F5A" w:rsidRDefault="00177F5A" w:rsidP="00177F5A">
      <w:pPr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ab/>
        <w:t xml:space="preserve"> （三）评审委员会。工程咨询单位乙级资信评审委员会由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工作人员和选聘的专家组成，人数不少于7人，专家占比不低于50%。评审委员会的主要职责是：对专家评审通过的乙级资信申请是否符合</w:t>
      </w:r>
      <w:r w:rsidRPr="00177F5A">
        <w:rPr>
          <w:rFonts w:ascii="仿宋_GB2312" w:eastAsia="仿宋_GB2312" w:cs="仿宋_GB2312"/>
          <w:sz w:val="32"/>
          <w:szCs w:val="32"/>
        </w:rPr>
        <w:t>《工程咨询单位资信评价标准》</w:t>
      </w:r>
      <w:r w:rsidRPr="00177F5A">
        <w:rPr>
          <w:rFonts w:ascii="仿宋_GB2312" w:eastAsia="仿宋_GB2312" w:cs="仿宋_GB2312" w:hint="eastAsia"/>
          <w:sz w:val="32"/>
          <w:szCs w:val="32"/>
        </w:rPr>
        <w:t>进行审议。评审委员会全体委员一致同意，即为通过。</w:t>
      </w:r>
    </w:p>
    <w:p w:rsidR="00177F5A" w:rsidRPr="00177F5A" w:rsidRDefault="00177F5A" w:rsidP="00177F5A">
      <w:pPr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ab/>
        <w:t xml:space="preserve"> （四）选聘的专家。参与乙级专业资信和PPP咨询乙级专项资信评价工作的专家从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专家库中选取。</w:t>
      </w:r>
    </w:p>
    <w:p w:rsidR="00177F5A" w:rsidRPr="00177F5A" w:rsidRDefault="00177F5A" w:rsidP="00177F5A">
      <w:pPr>
        <w:rPr>
          <w:rFonts w:ascii="仿宋_GB2312" w:eastAsia="仿宋_GB2312" w:cs="仿宋_GB2312" w:hint="eastAsia"/>
          <w:b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ab/>
      </w:r>
      <w:r w:rsidRPr="00177F5A">
        <w:rPr>
          <w:rFonts w:ascii="仿宋_GB2312" w:eastAsia="仿宋_GB2312" w:cs="仿宋_GB2312" w:hint="eastAsia"/>
          <w:b/>
          <w:sz w:val="32"/>
          <w:szCs w:val="32"/>
        </w:rPr>
        <w:t xml:space="preserve"> 三、具体工作流程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认真研究梳理工作流程、倒排工作时间，拟将评价工作划分为启动公告阶段、受理阶段、评审阶段、公示公布阶段和证书制作颁发五个阶段。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（一）启动公告阶段（6月中旬）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1.学习和确定细化标准。召开本市资信评价工作会，学习宣贯《工程咨询行业管理办法》和《工程咨询单位资信评价标准》等有关文件，对标准要求进行细化说明，讲解工程</w:t>
      </w:r>
      <w:r w:rsidRPr="00177F5A">
        <w:rPr>
          <w:rFonts w:ascii="仿宋_GB2312" w:eastAsia="仿宋_GB2312" w:cs="仿宋_GB2312" w:hint="eastAsia"/>
          <w:sz w:val="32"/>
          <w:szCs w:val="32"/>
        </w:rPr>
        <w:lastRenderedPageBreak/>
        <w:t>咨询单位资信评价申报程序，介绍工程咨询单位资信评价管理系统主要功能、填报内容以及注意事项。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2.评审专家培训。按照乙级资信评审工作机制，为统一评审规则和要求，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将组织评审专家集中学习《工程咨询行业管理办法》、《工程咨询单位资信评价标准》等有关文件及本工作方案要求，并对标准要求进行细化说明。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3.明确纪律要求。为保证评审工作的公平公正，参加评审的专家和工作人员均需签署《保密和廉洁承诺书》，严格遵守承诺书中保密和廉洁的有关规定。工程咨询单位乙级资信评审工作由不同的专家分别承担专家评审、评审</w:t>
      </w:r>
      <w:r w:rsidRPr="00177F5A">
        <w:rPr>
          <w:rFonts w:ascii="仿宋_GB2312" w:eastAsia="仿宋_GB2312" w:cs="仿宋_GB2312"/>
          <w:sz w:val="32"/>
          <w:szCs w:val="32"/>
        </w:rPr>
        <w:t>委员会审查</w:t>
      </w:r>
      <w:r w:rsidRPr="00177F5A">
        <w:rPr>
          <w:rFonts w:ascii="仿宋_GB2312" w:eastAsia="仿宋_GB2312" w:cs="仿宋_GB2312" w:hint="eastAsia"/>
          <w:sz w:val="32"/>
          <w:szCs w:val="32"/>
        </w:rPr>
        <w:t>、反馈处理等环节评审工作。对评审专家的要求主要包括：具有良好的职业道德，评审工作认真负责，胜任乙级资信评价工作，精通相关专业业务，对评审内容保密，严格遵守回避原则。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4.公布乙级资信评价公告、申报说明和申报申请表（见附件）。今年各单位申报提交纸质材料1份。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5.市发改委同意本工作方案后，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发布启动本市工程咨询单位乙级资信评价工作的公告，告知申报时间、申报内容、申报要求、申报流程、评审规则及有关注意事项，便于申报单位进行相关的准备工作。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（二）申报受理阶段（7月—8月上旬）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1.申报。申请乙级专业资信（含预评价）、乙级PPP专项</w:t>
      </w:r>
      <w:r w:rsidRPr="00177F5A">
        <w:rPr>
          <w:rFonts w:ascii="仿宋_GB2312" w:eastAsia="仿宋_GB2312" w:cs="仿宋_GB2312" w:hint="eastAsia"/>
          <w:sz w:val="32"/>
          <w:szCs w:val="32"/>
        </w:rPr>
        <w:lastRenderedPageBreak/>
        <w:t>资信的单位，逐项填写《乙级资信评价申请表》，包括：单位基本情况表——基本情况、单位简介——关联关系；申请的乙级资信专业表（业务）；专业技术力量表——从事工程咨询业务的专业技术人员名单；合同业绩表——近三年独立承担的主要工程咨询业绩；守法信用记录——甲级资信申报承诺书。附件包括：单位证明材料、人员证明材料、业绩证明材料等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申报受理阶段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将设立热线电话及QQ服务，解答申报的相关问题。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2.合规审查。为了提高申报单位的申报材料质量，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将进一步强化合规审查工作，加强合规审查服务。合规审查内容主要包括申报单位申请表、单位证明材料、人员证明材料、业绩证明材料等是否齐全。合规审查人员需填写《合规审查表》。合规审查工作主要由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工作人员承担。对合规审查人员的要求主要包括：对审查工作认真负责，能胜任乙级资信合规审查工作。对申报材料不合规的单位，合规审查人员需填写《补充材料通知书》，告知申报单位及时对材料予以补充。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（四）评审阶段（8月中下旬）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1.专家评审。组织专家对每家单位的申报材料进行审核，主要分为三方面：专业技术力量、合同业绩、守法信用记录。每家单位的乙级专业资信和PPP专项资信申报材料从</w:t>
      </w:r>
      <w:r>
        <w:rPr>
          <w:rFonts w:ascii="仿宋_GB2312" w:eastAsia="仿宋_GB2312" w:cs="仿宋_GB2312" w:hint="eastAsia"/>
          <w:sz w:val="32"/>
          <w:szCs w:val="32"/>
        </w:rPr>
        <w:t>市工程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专家库选取三位专家分别就以上三方面进行审核。对选中的专家随机分配任务。审查的具体内容包括单位证明材料、人员证明材料、业绩证明材料是否符合条件。评审专家需逐项填写《专家评审意见表》。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2.评审委员会审查。评审委员会根据</w:t>
      </w:r>
      <w:r w:rsidRPr="00177F5A">
        <w:rPr>
          <w:rFonts w:ascii="仿宋_GB2312" w:eastAsia="仿宋_GB2312" w:cs="仿宋_GB2312"/>
          <w:sz w:val="32"/>
          <w:szCs w:val="32"/>
        </w:rPr>
        <w:t>《工程咨询单位资信评价标准》</w:t>
      </w:r>
      <w:r w:rsidRPr="00177F5A">
        <w:rPr>
          <w:rFonts w:ascii="仿宋_GB2312" w:eastAsia="仿宋_GB2312" w:cs="仿宋_GB2312" w:hint="eastAsia"/>
          <w:sz w:val="32"/>
          <w:szCs w:val="32"/>
        </w:rPr>
        <w:t>对专家审查通过的单位申报材料进行审核。如全体委员无不同意见，审查通过；如有不同意见，提出相关问题。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3.意见反馈。对</w:t>
      </w:r>
      <w:r w:rsidR="007B53B8">
        <w:rPr>
          <w:rFonts w:ascii="仿宋_GB2312" w:eastAsia="仿宋_GB2312" w:cs="仿宋_GB2312" w:hint="eastAsia"/>
          <w:sz w:val="32"/>
          <w:szCs w:val="32"/>
        </w:rPr>
        <w:t>专家评审和</w:t>
      </w:r>
      <w:r w:rsidRPr="00177F5A">
        <w:rPr>
          <w:rFonts w:ascii="仿宋_GB2312" w:eastAsia="仿宋_GB2312" w:cs="仿宋_GB2312" w:hint="eastAsia"/>
          <w:sz w:val="32"/>
          <w:szCs w:val="32"/>
        </w:rPr>
        <w:t>评审委员会审查</w:t>
      </w:r>
      <w:r w:rsidR="007B53B8">
        <w:rPr>
          <w:rFonts w:ascii="仿宋_GB2312" w:eastAsia="仿宋_GB2312" w:cs="仿宋_GB2312" w:hint="eastAsia"/>
          <w:sz w:val="32"/>
          <w:szCs w:val="32"/>
        </w:rPr>
        <w:t>发现</w:t>
      </w:r>
      <w:r w:rsidRPr="00177F5A">
        <w:rPr>
          <w:rFonts w:ascii="仿宋_GB2312" w:eastAsia="仿宋_GB2312" w:cs="仿宋_GB2312" w:hint="eastAsia"/>
          <w:sz w:val="32"/>
          <w:szCs w:val="32"/>
        </w:rPr>
        <w:t>的</w:t>
      </w:r>
      <w:r w:rsidR="007B53B8">
        <w:rPr>
          <w:rFonts w:ascii="仿宋_GB2312" w:eastAsia="仿宋_GB2312" w:cs="仿宋_GB2312" w:hint="eastAsia"/>
          <w:sz w:val="32"/>
          <w:szCs w:val="32"/>
        </w:rPr>
        <w:t>问题</w:t>
      </w:r>
      <w:r w:rsidRPr="00177F5A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市工程咨询协会</w:t>
      </w:r>
      <w:r w:rsidRPr="00177F5A">
        <w:rPr>
          <w:rFonts w:ascii="仿宋_GB2312" w:eastAsia="仿宋_GB2312" w:cs="仿宋_GB2312" w:hint="eastAsia"/>
          <w:sz w:val="32"/>
          <w:szCs w:val="32"/>
        </w:rPr>
        <w:t>向申报单位告知，申报单位可查询评审意见，并按《反馈意见表》要求提供解释说明材料。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4.反馈处理。处理申报单位反馈意见，组织反馈处理专家进行复审，复审通过则进入下一环节。反馈处理专家需填写《反馈处理意见表》。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（五）公示公布阶段（9月中上旬）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1.结果公示。通过</w:t>
      </w:r>
      <w:r w:rsidR="007B53B8">
        <w:rPr>
          <w:rFonts w:ascii="仿宋_GB2312" w:eastAsia="仿宋_GB2312" w:cs="仿宋_GB2312" w:hint="eastAsia"/>
          <w:sz w:val="32"/>
          <w:szCs w:val="32"/>
        </w:rPr>
        <w:t>厦门</w:t>
      </w:r>
      <w:r w:rsidRPr="00177F5A">
        <w:rPr>
          <w:rFonts w:ascii="仿宋_GB2312" w:eastAsia="仿宋_GB2312" w:cs="仿宋_GB2312" w:hint="eastAsia"/>
          <w:sz w:val="32"/>
          <w:szCs w:val="32"/>
        </w:rPr>
        <w:t>市发改委网站</w:t>
      </w:r>
      <w:r w:rsidR="007B53B8" w:rsidRPr="00177F5A">
        <w:rPr>
          <w:rFonts w:ascii="仿宋_GB2312" w:eastAsia="仿宋_GB2312" w:cs="仿宋_GB2312" w:hint="eastAsia"/>
          <w:sz w:val="32"/>
          <w:szCs w:val="32"/>
        </w:rPr>
        <w:t>和厦门市工程咨询网</w:t>
      </w:r>
      <w:r w:rsidRPr="00177F5A">
        <w:rPr>
          <w:rFonts w:ascii="仿宋_GB2312" w:eastAsia="仿宋_GB2312" w:cs="仿宋_GB2312" w:hint="eastAsia"/>
          <w:sz w:val="32"/>
          <w:szCs w:val="32"/>
        </w:rPr>
        <w:t>向社会公示工程咨询单位乙级资信评价结果，公开接受社会监督。在规定时间内接受申报单位及有关方面的意见反馈。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2.问题处理。处理公示后的申报单位反馈意见和社会监督意见，组织专家对相关问题进行核实、复审，提出处理意见，报评审委员会审定。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3.结果公布。评审结果经市发改委审核后，正式印发公</w:t>
      </w:r>
      <w:r w:rsidRPr="00177F5A">
        <w:rPr>
          <w:rFonts w:ascii="仿宋_GB2312" w:eastAsia="仿宋_GB2312" w:cs="仿宋_GB2312" w:hint="eastAsia"/>
          <w:sz w:val="32"/>
          <w:szCs w:val="32"/>
        </w:rPr>
        <w:lastRenderedPageBreak/>
        <w:t>告，并通过</w:t>
      </w:r>
      <w:r w:rsidR="007B53B8">
        <w:rPr>
          <w:rFonts w:ascii="仿宋_GB2312" w:eastAsia="仿宋_GB2312" w:cs="仿宋_GB2312" w:hint="eastAsia"/>
          <w:sz w:val="32"/>
          <w:szCs w:val="32"/>
        </w:rPr>
        <w:t>厦门</w:t>
      </w:r>
      <w:r w:rsidRPr="00177F5A">
        <w:rPr>
          <w:rFonts w:ascii="仿宋_GB2312" w:eastAsia="仿宋_GB2312" w:cs="仿宋_GB2312" w:hint="eastAsia"/>
          <w:sz w:val="32"/>
          <w:szCs w:val="32"/>
        </w:rPr>
        <w:t>市发改委网站、</w:t>
      </w:r>
      <w:r w:rsidR="007B53B8">
        <w:rPr>
          <w:rFonts w:ascii="仿宋_GB2312" w:eastAsia="仿宋_GB2312" w:cs="仿宋_GB2312" w:hint="eastAsia"/>
          <w:sz w:val="32"/>
          <w:szCs w:val="32"/>
        </w:rPr>
        <w:t>厦门市投资项目在线审批监管</w:t>
      </w:r>
      <w:r w:rsidRPr="00177F5A">
        <w:rPr>
          <w:rFonts w:ascii="仿宋_GB2312" w:eastAsia="仿宋_GB2312" w:cs="仿宋_GB2312" w:hint="eastAsia"/>
          <w:sz w:val="32"/>
          <w:szCs w:val="32"/>
        </w:rPr>
        <w:t>平台、</w:t>
      </w:r>
      <w:r w:rsidR="007B53B8">
        <w:rPr>
          <w:rFonts w:ascii="仿宋_GB2312" w:eastAsia="仿宋_GB2312" w:cs="仿宋_GB2312" w:hint="eastAsia"/>
          <w:sz w:val="32"/>
          <w:szCs w:val="32"/>
        </w:rPr>
        <w:t>厦门市工程建设项目审批中介网上服务大厅、</w:t>
      </w:r>
      <w:r w:rsidRPr="00177F5A">
        <w:rPr>
          <w:rFonts w:ascii="仿宋_GB2312" w:eastAsia="仿宋_GB2312" w:cs="仿宋_GB2312" w:hint="eastAsia"/>
          <w:sz w:val="32"/>
          <w:szCs w:val="32"/>
        </w:rPr>
        <w:t>“信用厦门”网站和厦门市工程咨询网向社会公布。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（六）证书制作颁发阶段（10月中上旬）</w:t>
      </w:r>
    </w:p>
    <w:p w:rsidR="00177F5A" w:rsidRPr="00177F5A" w:rsidRDefault="00177F5A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 w:rsidRPr="00177F5A">
        <w:rPr>
          <w:rFonts w:ascii="仿宋_GB2312" w:eastAsia="仿宋_GB2312" w:cs="仿宋_GB2312" w:hint="eastAsia"/>
          <w:sz w:val="32"/>
          <w:szCs w:val="32"/>
        </w:rPr>
        <w:t>组织制作并颁发工程咨询单位乙级专业（含预评价）、PPP专项资信（含预评价）证书。</w:t>
      </w:r>
    </w:p>
    <w:p w:rsidR="00177F5A" w:rsidRPr="00177F5A" w:rsidRDefault="00177F5A" w:rsidP="00177F5A">
      <w:pPr>
        <w:ind w:firstLineChars="190" w:firstLine="610"/>
        <w:rPr>
          <w:rFonts w:ascii="仿宋_GB2312" w:eastAsia="仿宋_GB2312" w:cs="仿宋_GB2312" w:hint="eastAsia"/>
          <w:b/>
          <w:sz w:val="32"/>
          <w:szCs w:val="32"/>
        </w:rPr>
      </w:pPr>
      <w:r w:rsidRPr="00177F5A">
        <w:rPr>
          <w:rFonts w:ascii="仿宋_GB2312" w:eastAsia="仿宋_GB2312" w:cs="仿宋_GB2312" w:hint="eastAsia"/>
          <w:b/>
          <w:sz w:val="32"/>
          <w:szCs w:val="32"/>
        </w:rPr>
        <w:t>四、应急预案</w:t>
      </w:r>
    </w:p>
    <w:p w:rsidR="00177F5A" w:rsidRPr="00177F5A" w:rsidRDefault="007B53B8" w:rsidP="00177F5A">
      <w:pPr>
        <w:ind w:firstLineChars="190" w:firstLine="608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加强</w:t>
      </w:r>
      <w:r w:rsidR="00177F5A" w:rsidRPr="00177F5A">
        <w:rPr>
          <w:rFonts w:ascii="仿宋_GB2312" w:eastAsia="仿宋_GB2312" w:cs="仿宋_GB2312" w:hint="eastAsia"/>
          <w:sz w:val="32"/>
          <w:szCs w:val="32"/>
        </w:rPr>
        <w:t>舆情监测和应对。</w:t>
      </w:r>
      <w:r w:rsidR="00177F5A">
        <w:rPr>
          <w:rFonts w:ascii="仿宋_GB2312" w:eastAsia="仿宋_GB2312" w:cs="仿宋_GB2312" w:hint="eastAsia"/>
          <w:sz w:val="32"/>
          <w:szCs w:val="32"/>
        </w:rPr>
        <w:t>市工程咨询协会</w:t>
      </w:r>
      <w:r w:rsidR="00177F5A" w:rsidRPr="00177F5A">
        <w:rPr>
          <w:rFonts w:ascii="仿宋_GB2312" w:eastAsia="仿宋_GB2312" w:cs="仿宋_GB2312" w:hint="eastAsia"/>
          <w:sz w:val="32"/>
          <w:szCs w:val="32"/>
        </w:rPr>
        <w:t>将设专人密切关注网络及其他媒体舆情，对出现的热点问题，及时准备应对口径。当申报单位通过媒体对资信评价工作提出质疑时，</w:t>
      </w:r>
      <w:r w:rsidR="00177F5A">
        <w:rPr>
          <w:rFonts w:ascii="仿宋_GB2312" w:eastAsia="仿宋_GB2312" w:cs="仿宋_GB2312" w:hint="eastAsia"/>
          <w:sz w:val="32"/>
          <w:szCs w:val="32"/>
        </w:rPr>
        <w:t>市工程咨询协会</w:t>
      </w:r>
      <w:r w:rsidR="00177F5A" w:rsidRPr="00177F5A">
        <w:rPr>
          <w:rFonts w:ascii="仿宋_GB2312" w:eastAsia="仿宋_GB2312" w:cs="仿宋_GB2312" w:hint="eastAsia"/>
          <w:sz w:val="32"/>
          <w:szCs w:val="32"/>
        </w:rPr>
        <w:t>应及时与申报单位联系并查明原因，核实情况，妥善处理，必要时可通过媒体予以澄清。当申报单位对资信评价工作提起法律诉讼时，</w:t>
      </w:r>
      <w:r w:rsidR="00177F5A">
        <w:rPr>
          <w:rFonts w:ascii="仿宋_GB2312" w:eastAsia="仿宋_GB2312" w:cs="仿宋_GB2312" w:hint="eastAsia"/>
          <w:sz w:val="32"/>
          <w:szCs w:val="32"/>
        </w:rPr>
        <w:t>市工程咨询协会</w:t>
      </w:r>
      <w:r w:rsidR="00177F5A" w:rsidRPr="00177F5A">
        <w:rPr>
          <w:rFonts w:ascii="仿宋_GB2312" w:eastAsia="仿宋_GB2312" w:cs="仿宋_GB2312" w:hint="eastAsia"/>
          <w:sz w:val="32"/>
          <w:szCs w:val="32"/>
        </w:rPr>
        <w:t>依托法律顾问及时与申报单位联系并查明原因，核实情况，妥善处理，并做好积极应对法律诉讼的准备。</w:t>
      </w:r>
    </w:p>
    <w:sectPr w:rsidR="00177F5A" w:rsidRPr="00177F5A" w:rsidSect="0030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266" w:rsidRDefault="00451266" w:rsidP="006946BB">
      <w:r>
        <w:separator/>
      </w:r>
    </w:p>
  </w:endnote>
  <w:endnote w:type="continuationSeparator" w:id="1">
    <w:p w:rsidR="00451266" w:rsidRDefault="00451266" w:rsidP="00694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266" w:rsidRDefault="00451266" w:rsidP="006946BB">
      <w:r>
        <w:separator/>
      </w:r>
    </w:p>
  </w:footnote>
  <w:footnote w:type="continuationSeparator" w:id="1">
    <w:p w:rsidR="00451266" w:rsidRDefault="00451266" w:rsidP="00694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6BB"/>
    <w:rsid w:val="00177F5A"/>
    <w:rsid w:val="00306575"/>
    <w:rsid w:val="00347C60"/>
    <w:rsid w:val="00451266"/>
    <w:rsid w:val="005A75B6"/>
    <w:rsid w:val="006946BB"/>
    <w:rsid w:val="007B53B8"/>
    <w:rsid w:val="00B7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6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6BB"/>
    <w:rPr>
      <w:sz w:val="18"/>
      <w:szCs w:val="18"/>
    </w:rPr>
  </w:style>
  <w:style w:type="paragraph" w:styleId="a5">
    <w:name w:val="List Paragraph"/>
    <w:basedOn w:val="a"/>
    <w:uiPriority w:val="34"/>
    <w:qFormat/>
    <w:rsid w:val="006946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xuyan</dc:creator>
  <cp:keywords/>
  <dc:description/>
  <cp:lastModifiedBy>xuyan</cp:lastModifiedBy>
  <cp:revision>3</cp:revision>
  <dcterms:created xsi:type="dcterms:W3CDTF">2018-07-02T08:31:00Z</dcterms:created>
  <dcterms:modified xsi:type="dcterms:W3CDTF">2018-07-03T07:54:00Z</dcterms:modified>
</cp:coreProperties>
</file>