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厦门市</w:t>
      </w:r>
      <w:r>
        <w:rPr>
          <w:rFonts w:ascii="楷体_GB2312" w:eastAsia="楷体_GB2312"/>
          <w:b/>
          <w:bCs/>
          <w:sz w:val="44"/>
          <w:szCs w:val="44"/>
        </w:rPr>
        <w:t>发展和改革委员会</w:t>
      </w:r>
      <w:r>
        <w:rPr>
          <w:rFonts w:hint="eastAsia" w:ascii="楷体_GB2312" w:eastAsia="楷体_GB2312"/>
          <w:b/>
          <w:bCs/>
          <w:sz w:val="44"/>
          <w:szCs w:val="44"/>
        </w:rPr>
        <w:t>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sz w:val="24"/>
        </w:rPr>
      </w:pPr>
    </w:p>
    <w:tbl>
      <w:tblPr>
        <w:tblStyle w:val="4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06"/>
        <w:gridCol w:w="253"/>
        <w:gridCol w:w="426"/>
        <w:gridCol w:w="1134"/>
        <w:gridCol w:w="1035"/>
        <w:gridCol w:w="1872"/>
        <w:gridCol w:w="1260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公民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申请人姓名</w:t>
            </w:r>
          </w:p>
        </w:tc>
        <w:tc>
          <w:tcPr>
            <w:tcW w:w="2907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450" w:type="dxa"/>
            <w:vMerge w:val="continue"/>
          </w:tcPr>
          <w:p/>
        </w:tc>
        <w:tc>
          <w:tcPr>
            <w:tcW w:w="1106" w:type="dxa"/>
            <w:vMerge w:val="continue"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证件号码</w:t>
            </w:r>
          </w:p>
        </w:tc>
        <w:tc>
          <w:tcPr>
            <w:tcW w:w="2907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证件名称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50" w:type="dxa"/>
            <w:vMerge w:val="continue"/>
          </w:tcPr>
          <w:p/>
        </w:tc>
        <w:tc>
          <w:tcPr>
            <w:tcW w:w="1106" w:type="dxa"/>
            <w:vMerge w:val="continue"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传真</w:t>
            </w:r>
            <w:r>
              <w:rPr>
                <w:rFonts w:ascii="楷体_GB2312" w:eastAsia="楷体_GB2312"/>
                <w:sz w:val="24"/>
              </w:rPr>
              <w:t>号码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50" w:type="dxa"/>
            <w:vMerge w:val="continue"/>
          </w:tcPr>
          <w:p/>
        </w:tc>
        <w:tc>
          <w:tcPr>
            <w:tcW w:w="1106" w:type="dxa"/>
            <w:vMerge w:val="continue"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450" w:type="dxa"/>
            <w:vMerge w:val="continue"/>
          </w:tcPr>
          <w:p/>
        </w:tc>
        <w:tc>
          <w:tcPr>
            <w:tcW w:w="1106" w:type="dxa"/>
            <w:vMerge w:val="continue"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</w:t>
            </w:r>
            <w:r>
              <w:rPr>
                <w:rFonts w:ascii="楷体_GB2312" w:eastAsia="楷体_GB2312"/>
                <w:sz w:val="24"/>
              </w:rPr>
              <w:t>地址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50" w:type="dxa"/>
            <w:vMerge w:val="continue"/>
          </w:tcPr>
          <w:p/>
        </w:tc>
        <w:tc>
          <w:tcPr>
            <w:tcW w:w="1106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法人</w:t>
            </w:r>
            <w:r>
              <w:rPr>
                <w:rFonts w:ascii="楷体_GB2312" w:eastAsia="楷体_GB2312"/>
                <w:sz w:val="24"/>
              </w:rPr>
              <w:t>/</w:t>
            </w:r>
            <w:r>
              <w:rPr>
                <w:rFonts w:hint="eastAsia" w:ascii="楷体_GB2312" w:eastAsia="楷体_GB2312"/>
                <w:sz w:val="24"/>
              </w:rPr>
              <w:t>组织</w:t>
            </w:r>
            <w:r>
              <w:rPr>
                <w:rFonts w:ascii="楷体_GB2312" w:eastAsia="楷体_GB2312"/>
                <w:sz w:val="24"/>
              </w:rPr>
              <w:t>名称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</w:t>
            </w:r>
            <w:r>
              <w:rPr>
                <w:rFonts w:ascii="楷体_GB2312" w:eastAsia="楷体_GB2312"/>
                <w:sz w:val="24"/>
              </w:rPr>
              <w:t>电话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50" w:type="dxa"/>
            <w:vMerge w:val="continue"/>
          </w:tcPr>
          <w:p/>
        </w:tc>
        <w:tc>
          <w:tcPr>
            <w:tcW w:w="1106" w:type="dxa"/>
            <w:vMerge w:val="continue"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  <w:r>
              <w:rPr>
                <w:rFonts w:ascii="楷体_GB2312" w:eastAsia="楷体_GB2312"/>
                <w:sz w:val="24"/>
              </w:rPr>
              <w:t>姓名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机构代码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50" w:type="dxa"/>
            <w:vMerge w:val="continue"/>
          </w:tcPr>
          <w:p/>
        </w:tc>
        <w:tc>
          <w:tcPr>
            <w:tcW w:w="1106" w:type="dxa"/>
            <w:vMerge w:val="continue"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法人代表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传真号码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450" w:type="dxa"/>
            <w:vMerge w:val="continue"/>
          </w:tcPr>
          <w:p/>
        </w:tc>
        <w:tc>
          <w:tcPr>
            <w:tcW w:w="1106" w:type="dxa"/>
            <w:vMerge w:val="continue"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450" w:type="dxa"/>
            <w:vMerge w:val="continue"/>
          </w:tcPr>
          <w:p/>
        </w:tc>
        <w:tc>
          <w:tcPr>
            <w:tcW w:w="1106" w:type="dxa"/>
            <w:vMerge w:val="continue"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</w:t>
            </w:r>
            <w:r>
              <w:rPr>
                <w:rFonts w:ascii="楷体_GB2312" w:eastAsia="楷体_GB2312"/>
                <w:sz w:val="24"/>
              </w:rPr>
              <w:t>地址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信息名称</w:t>
            </w:r>
          </w:p>
        </w:tc>
        <w:tc>
          <w:tcPr>
            <w:tcW w:w="74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450" w:type="dxa"/>
            <w:vMerge w:val="continue"/>
            <w:vAlign w:val="center"/>
          </w:tcPr>
          <w:p/>
        </w:tc>
        <w:tc>
          <w:tcPr>
            <w:tcW w:w="17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所需信息内容描述</w:t>
            </w:r>
          </w:p>
        </w:tc>
        <w:tc>
          <w:tcPr>
            <w:tcW w:w="74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450" w:type="dxa"/>
            <w:vMerge w:val="continue"/>
          </w:tcPr>
          <w:p>
            <w:bookmarkStart w:id="0" w:name="_GoBack"/>
            <w:bookmarkEnd w:id="0"/>
          </w:p>
        </w:tc>
        <w:tc>
          <w:tcPr>
            <w:tcW w:w="3954" w:type="dxa"/>
            <w:gridSpan w:val="5"/>
          </w:tcPr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信息载体格式（可选）</w:t>
            </w: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纸面</w:t>
            </w:r>
          </w:p>
          <w:p>
            <w:pPr>
              <w:spacing w:line="360" w:lineRule="exac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电子邮件</w:t>
            </w:r>
          </w:p>
          <w:p>
            <w:pPr>
              <w:spacing w:line="360" w:lineRule="exact"/>
              <w:rPr>
                <w:rFonts w:hint="eastAsia" w:ascii="楷体_GB2312" w:eastAsia="楷体_GB2312"/>
                <w:color w:val="0000FF"/>
                <w:sz w:val="24"/>
              </w:rPr>
            </w:pPr>
          </w:p>
        </w:tc>
        <w:tc>
          <w:tcPr>
            <w:tcW w:w="5325" w:type="dxa"/>
            <w:gridSpan w:val="3"/>
          </w:tcPr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获取信息方式（可选）</w:t>
            </w: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/>
                <w:kern w:val="0"/>
                <w:sz w:val="24"/>
              </w:rPr>
              <w:t>邮寄</w:t>
            </w: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 电子邮件</w:t>
            </w:r>
          </w:p>
          <w:p>
            <w:pPr>
              <w:spacing w:line="360" w:lineRule="exact"/>
              <w:rPr>
                <w:rFonts w:hint="eastAsia" w:ascii="楷体_GB2312" w:eastAsia="楷体_GB2312"/>
                <w:color w:val="0000FF"/>
                <w:kern w:val="0"/>
                <w:sz w:val="24"/>
              </w:rPr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 自行领取/当场</w:t>
            </w:r>
            <w:r>
              <w:rPr>
                <w:rFonts w:ascii="楷体_GB2312" w:eastAsia="楷体_GB2312"/>
                <w:sz w:val="24"/>
              </w:rPr>
              <w:t>阅读</w:t>
            </w:r>
            <w:r>
              <w:rPr>
                <w:rFonts w:hint="eastAsia" w:ascii="楷体_GB2312" w:eastAsia="楷体_GB2312"/>
                <w:sz w:val="24"/>
              </w:rPr>
              <w:t>、</w:t>
            </w:r>
            <w:r>
              <w:rPr>
                <w:rFonts w:ascii="楷体_GB2312" w:eastAsia="楷体_GB2312"/>
                <w:sz w:val="24"/>
              </w:rPr>
              <w:t>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450" w:type="dxa"/>
            <w:vMerge w:val="continue"/>
          </w:tcPr>
          <w:p/>
        </w:tc>
        <w:tc>
          <w:tcPr>
            <w:tcW w:w="13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备注</w:t>
            </w:r>
          </w:p>
        </w:tc>
        <w:tc>
          <w:tcPr>
            <w:tcW w:w="7920" w:type="dxa"/>
            <w:gridSpan w:val="6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</w:tbl>
    <w:p>
      <w:r>
        <w:rPr>
          <w:rFonts w:hint="eastAsia"/>
        </w:rPr>
        <w:t>友情提示：如果您选择多个“提供方式”和“获取信息的方式”，我们将根据实际情况给您提供相应的信息。</w:t>
      </w:r>
    </w:p>
    <w:sectPr>
      <w:footerReference r:id="rId3" w:type="default"/>
      <w:footerReference r:id="rId4" w:type="even"/>
      <w:pgSz w:w="11907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FFDA8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232</Words>
  <Characters>232</Characters>
  <Lines>71</Lines>
  <Paragraphs>35</Paragraphs>
  <TotalTime>3</TotalTime>
  <ScaleCrop>false</ScaleCrop>
  <LinksUpToDate>false</LinksUpToDate>
  <CharactersWithSpaces>237</CharactersWithSpaces>
  <Application>WPS Office_11.8.2.10251_F1E327BC-269C-435d-A152-05C5408002CA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2019-06-14T11:25:00Z</dcterms:created>
  <dc:creator>123</dc:creator>
  <cp:lastModifiedBy>xmadmin</cp:lastModifiedBy>
  <dcterms:modified xsi:type="dcterms:W3CDTF">2022-11-14T16:56:51Z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